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3798F" w14:textId="77777777" w:rsidR="00C25AC0" w:rsidRPr="0031292C" w:rsidRDefault="00C25AC0" w:rsidP="00C25AC0">
      <w:pPr>
        <w:pStyle w:val="Subheadline"/>
        <w:rPr>
          <w:lang w:val="en-US"/>
        </w:rPr>
      </w:pPr>
      <w:r w:rsidRPr="0031292C">
        <w:rPr>
          <w:rStyle w:val="cf01"/>
          <w:rFonts w:asciiTheme="minorHAnsi" w:hAnsiTheme="minorHAnsi"/>
          <w:sz w:val="24"/>
          <w:lang w:val="en-US"/>
        </w:rPr>
        <w:t>New 2-meter racks for a range of applications</w:t>
      </w:r>
    </w:p>
    <w:p w14:paraId="05CB3274" w14:textId="77777777" w:rsidR="00C25AC0" w:rsidRPr="0031292C" w:rsidRDefault="00C25AC0" w:rsidP="00C25AC0">
      <w:pPr>
        <w:pStyle w:val="Subheadline"/>
        <w:rPr>
          <w:lang w:val="en-US"/>
        </w:rPr>
      </w:pPr>
    </w:p>
    <w:p w14:paraId="5F5B34E6" w14:textId="77777777" w:rsidR="00C25AC0" w:rsidRPr="0031292C" w:rsidRDefault="00C25AC0" w:rsidP="00C25AC0">
      <w:pPr>
        <w:pStyle w:val="Subheadline"/>
        <w:rPr>
          <w:color w:val="auto"/>
          <w:lang w:val="en-US"/>
        </w:rPr>
      </w:pPr>
      <w:r w:rsidRPr="0031292C">
        <w:rPr>
          <w:lang w:val="en-US"/>
        </w:rPr>
        <w:t>WITTENSTEIN alpha now</w:t>
      </w:r>
      <w:r w:rsidRPr="0031292C">
        <w:rPr>
          <w:color w:val="auto"/>
          <w:lang w:val="en-US"/>
        </w:rPr>
        <w:t xml:space="preserve"> offers </w:t>
      </w:r>
      <w:r w:rsidRPr="0031292C">
        <w:rPr>
          <w:lang w:val="en-US"/>
        </w:rPr>
        <w:t>2-meter racks as an option for linear systems in addition to the tried-and-tested racks with a length of one meter.</w:t>
      </w:r>
      <w:r w:rsidRPr="0031292C">
        <w:rPr>
          <w:color w:val="auto"/>
          <w:lang w:val="en-US"/>
        </w:rPr>
        <w:t xml:space="preserve"> They are ideal for use in short axes, for example, where they simplify assembly even further. When combined with the familiar INIRA</w:t>
      </w:r>
      <w:r w:rsidRPr="0031292C">
        <w:rPr>
          <w:color w:val="auto"/>
          <w:vertAlign w:val="superscript"/>
          <w:lang w:val="en-US"/>
        </w:rPr>
        <w:t>®</w:t>
      </w:r>
      <w:r w:rsidRPr="0031292C">
        <w:rPr>
          <w:color w:val="auto"/>
          <w:lang w:val="en-US"/>
        </w:rPr>
        <w:t xml:space="preserve"> concept for </w:t>
      </w:r>
      <w:r w:rsidRPr="0031292C">
        <w:rPr>
          <w:color w:val="auto"/>
          <w:shd w:val="clear" w:color="auto" w:fill="FFFFFF"/>
          <w:lang w:val="en-US"/>
        </w:rPr>
        <w:t xml:space="preserve">simple, fast, </w:t>
      </w:r>
      <w:proofErr w:type="gramStart"/>
      <w:r w:rsidRPr="0031292C">
        <w:rPr>
          <w:color w:val="auto"/>
          <w:shd w:val="clear" w:color="auto" w:fill="FFFFFF"/>
          <w:lang w:val="en-US"/>
        </w:rPr>
        <w:t>ergonomic</w:t>
      </w:r>
      <w:proofErr w:type="gramEnd"/>
      <w:r w:rsidRPr="0031292C">
        <w:rPr>
          <w:color w:val="auto"/>
          <w:shd w:val="clear" w:color="auto" w:fill="FFFFFF"/>
          <w:lang w:val="en-US"/>
        </w:rPr>
        <w:t xml:space="preserve"> and precise rack assembly, the new 2-meter version provides yet more advantages</w:t>
      </w:r>
      <w:r w:rsidRPr="0031292C">
        <w:rPr>
          <w:color w:val="auto"/>
          <w:lang w:val="en-US"/>
        </w:rPr>
        <w:t>.</w:t>
      </w:r>
    </w:p>
    <w:p w14:paraId="49095490" w14:textId="77777777" w:rsidR="00C25AC0" w:rsidRPr="0031292C" w:rsidRDefault="00C25AC0" w:rsidP="00C25AC0">
      <w:pPr>
        <w:pStyle w:val="Flietext"/>
        <w:rPr>
          <w:lang w:val="en-US"/>
        </w:rPr>
      </w:pPr>
    </w:p>
    <w:p w14:paraId="05FDFF91" w14:textId="77777777" w:rsidR="00C25AC0" w:rsidRPr="0031292C" w:rsidRDefault="00C25AC0" w:rsidP="00C25AC0">
      <w:pPr>
        <w:pStyle w:val="Flietext"/>
        <w:rPr>
          <w:lang w:val="en-US"/>
        </w:rPr>
      </w:pPr>
      <w:r w:rsidRPr="0031292C">
        <w:rPr>
          <w:lang w:val="en-US"/>
        </w:rPr>
        <w:t xml:space="preserve">The high-quality 2-meter rack is WITTENSTEIN alpha’s response to increased demand for this length, which enables customers to simplify their assembly processes even further. The y-axes of </w:t>
      </w:r>
      <w:r w:rsidRPr="0031292C">
        <w:rPr>
          <w:rFonts w:asciiTheme="minorHAnsi" w:hAnsiTheme="minorHAnsi"/>
          <w:lang w:val="en-US"/>
        </w:rPr>
        <w:t>laser cutting machines, the lifting axes of gantry robots, plasma and waterjet cutters, the telescopic axes of Cartesian robots, tool changers and the 7th axis in robotics</w:t>
      </w:r>
      <w:r w:rsidRPr="0031292C">
        <w:rPr>
          <w:lang w:val="en-US"/>
        </w:rPr>
        <w:t xml:space="preserve"> are just a few typical applications.</w:t>
      </w:r>
    </w:p>
    <w:p w14:paraId="7C421CB0" w14:textId="77777777" w:rsidR="00C25AC0" w:rsidRPr="0031292C" w:rsidRDefault="00C25AC0" w:rsidP="00C25AC0">
      <w:pPr>
        <w:pStyle w:val="Flietext"/>
        <w:rPr>
          <w:lang w:val="en-US"/>
        </w:rPr>
      </w:pPr>
    </w:p>
    <w:p w14:paraId="0F5382ED" w14:textId="77777777" w:rsidR="00C25AC0" w:rsidRPr="0031292C" w:rsidRDefault="00C25AC0" w:rsidP="00C25AC0">
      <w:pPr>
        <w:pStyle w:val="Flietext"/>
        <w:rPr>
          <w:lang w:val="en-US"/>
        </w:rPr>
      </w:pPr>
      <w:r w:rsidRPr="0031292C">
        <w:rPr>
          <w:lang w:val="en-US"/>
        </w:rPr>
        <w:t xml:space="preserve">The tried-and-tested 1-meter racks have a reputation for simple transport, standardized </w:t>
      </w:r>
      <w:proofErr w:type="gramStart"/>
      <w:r w:rsidRPr="0031292C">
        <w:rPr>
          <w:lang w:val="en-US"/>
        </w:rPr>
        <w:t>stocking</w:t>
      </w:r>
      <w:proofErr w:type="gramEnd"/>
      <w:r w:rsidRPr="0031292C">
        <w:rPr>
          <w:lang w:val="en-US"/>
        </w:rPr>
        <w:t xml:space="preserve"> and assembly-friendly handling. INIRA</w:t>
      </w:r>
      <w:r w:rsidRPr="0031292C">
        <w:rPr>
          <w:vertAlign w:val="superscript"/>
          <w:lang w:val="en-US"/>
        </w:rPr>
        <w:t>®</w:t>
      </w:r>
      <w:r w:rsidRPr="0031292C">
        <w:rPr>
          <w:lang w:val="en-US"/>
        </w:rPr>
        <w:t xml:space="preserve"> clamping, </w:t>
      </w:r>
      <w:proofErr w:type="gramStart"/>
      <w:r w:rsidRPr="0031292C">
        <w:rPr>
          <w:lang w:val="en-US"/>
        </w:rPr>
        <w:t>adjusting</w:t>
      </w:r>
      <w:proofErr w:type="gramEnd"/>
      <w:r w:rsidRPr="0031292C">
        <w:rPr>
          <w:lang w:val="en-US"/>
        </w:rPr>
        <w:t xml:space="preserve"> and pinning, too, makes assembly even faster and even more efficient. The potential applications for these 1-meter racks include </w:t>
      </w:r>
      <w:r w:rsidRPr="0031292C">
        <w:rPr>
          <w:color w:val="auto"/>
          <w:lang w:val="en-US"/>
        </w:rPr>
        <w:t>wood, plastic and composite machining centers, metal-cutting machine tools, laser cutting machines and the positioning axes of gantry robots</w:t>
      </w:r>
      <w:r w:rsidRPr="0031292C">
        <w:rPr>
          <w:lang w:val="en-US"/>
        </w:rPr>
        <w:t>.</w:t>
      </w:r>
      <w:r w:rsidRPr="0031292C">
        <w:rPr>
          <w:color w:val="auto"/>
          <w:lang w:val="en-US"/>
        </w:rPr>
        <w:t xml:space="preserve"> </w:t>
      </w:r>
      <w:r w:rsidRPr="0031292C">
        <w:rPr>
          <w:lang w:val="en-US"/>
        </w:rPr>
        <w:t>Case-hardened 1-meter racks are available for</w:t>
      </w:r>
      <w:r w:rsidRPr="0031292C">
        <w:rPr>
          <w:color w:val="auto"/>
          <w:lang w:val="en-US"/>
        </w:rPr>
        <w:t xml:space="preserve"> very high </w:t>
      </w:r>
      <w:r w:rsidRPr="0031292C">
        <w:rPr>
          <w:lang w:val="en-US"/>
        </w:rPr>
        <w:t>feed forces.</w:t>
      </w:r>
    </w:p>
    <w:p w14:paraId="11D282A9" w14:textId="77777777" w:rsidR="00C25AC0" w:rsidRPr="0031292C" w:rsidRDefault="00C25AC0" w:rsidP="00C25AC0">
      <w:pPr>
        <w:pStyle w:val="Flietext"/>
        <w:rPr>
          <w:lang w:val="en-US"/>
          <w14:ligatures w14:val="standardContextual"/>
        </w:rPr>
      </w:pPr>
    </w:p>
    <w:p w14:paraId="53EB4896" w14:textId="77777777" w:rsidR="00C25AC0" w:rsidRPr="0031292C" w:rsidRDefault="00C25AC0" w:rsidP="00C25AC0">
      <w:pPr>
        <w:pStyle w:val="Flietext"/>
        <w:rPr>
          <w:lang w:val="en-US"/>
          <w14:ligatures w14:val="standardContextual"/>
        </w:rPr>
      </w:pPr>
    </w:p>
    <w:p w14:paraId="044C8F5E" w14:textId="77777777" w:rsidR="00C25AC0" w:rsidRPr="0031292C" w:rsidRDefault="00C25AC0" w:rsidP="00C25AC0">
      <w:pPr>
        <w:spacing w:line="300" w:lineRule="exact"/>
        <w:rPr>
          <w:rFonts w:ascii="Arial" w:hAnsi="Arial" w:cs="Arial"/>
          <w:b/>
          <w:bCs/>
          <w:iCs/>
          <w:color w:val="000000"/>
          <w:spacing w:val="10"/>
          <w:sz w:val="20"/>
          <w:szCs w:val="20"/>
          <w:lang w:val="en-US"/>
        </w:rPr>
      </w:pPr>
      <w:r w:rsidRPr="0031292C">
        <w:rPr>
          <w:rFonts w:ascii="Arial" w:hAnsi="Arial"/>
          <w:b/>
          <w:color w:val="000000"/>
          <w:sz w:val="20"/>
          <w:lang w:val="en-US"/>
        </w:rPr>
        <w:t>Linear system solutions from WITTENSTEIN alpha – the right solution for a range of applications</w:t>
      </w:r>
    </w:p>
    <w:p w14:paraId="0824B9B5" w14:textId="77777777" w:rsidR="00C25AC0" w:rsidRPr="0031292C" w:rsidRDefault="00C25AC0" w:rsidP="00C25AC0">
      <w:pPr>
        <w:pStyle w:val="Flietext"/>
        <w:rPr>
          <w:iCs/>
          <w:lang w:val="en-US"/>
        </w:rPr>
      </w:pPr>
      <w:r w:rsidRPr="0031292C">
        <w:rPr>
          <w:lang w:val="en-US"/>
        </w:rPr>
        <w:t xml:space="preserve">Solutions to suit any application – that’s what WITTENSTEIN alpha linear system solutions are known for. They consist of perfectly matched combinations of a gearbox, </w:t>
      </w:r>
      <w:proofErr w:type="gramStart"/>
      <w:r w:rsidRPr="0031292C">
        <w:rPr>
          <w:lang w:val="en-US"/>
        </w:rPr>
        <w:t>pinion</w:t>
      </w:r>
      <w:proofErr w:type="gramEnd"/>
      <w:r w:rsidRPr="0031292C">
        <w:rPr>
          <w:lang w:val="en-US"/>
        </w:rPr>
        <w:t xml:space="preserve"> and rack. Their possible applications extend from automation to high-precision axes in machine tools. The cymex</w:t>
      </w:r>
      <w:r w:rsidRPr="0031292C">
        <w:rPr>
          <w:vertAlign w:val="superscript"/>
          <w:lang w:val="en-US"/>
        </w:rPr>
        <w:t>®</w:t>
      </w:r>
      <w:r w:rsidRPr="0031292C">
        <w:rPr>
          <w:lang w:val="en-US"/>
        </w:rPr>
        <w:t xml:space="preserve"> sizing software is used for dimensioning depending on the specific smooth running, positioning accuracy, feed force, </w:t>
      </w:r>
      <w:proofErr w:type="gramStart"/>
      <w:r w:rsidRPr="0031292C">
        <w:rPr>
          <w:lang w:val="en-US"/>
        </w:rPr>
        <w:t>rigidity</w:t>
      </w:r>
      <w:proofErr w:type="gramEnd"/>
      <w:r w:rsidRPr="0031292C">
        <w:rPr>
          <w:lang w:val="en-US"/>
        </w:rPr>
        <w:t xml:space="preserve"> and axis configuration requirements. Adapted solutions for re-lubrication round off the systems.</w:t>
      </w:r>
    </w:p>
    <w:p w14:paraId="03F4FCD8" w14:textId="77777777" w:rsidR="00C25AC0" w:rsidRPr="0031292C" w:rsidRDefault="00C25AC0" w:rsidP="00C25AC0">
      <w:pPr>
        <w:pStyle w:val="Flietext"/>
        <w:rPr>
          <w:lang w:val="en-US"/>
        </w:rPr>
      </w:pPr>
    </w:p>
    <w:p w14:paraId="6894A4C3" w14:textId="77777777" w:rsidR="00C25AC0" w:rsidRPr="0031292C" w:rsidRDefault="00C25AC0" w:rsidP="00C25AC0">
      <w:pPr>
        <w:pStyle w:val="Flietext"/>
        <w:rPr>
          <w:lang w:val="en-US"/>
        </w:rPr>
      </w:pPr>
    </w:p>
    <w:p w14:paraId="2981B2D2" w14:textId="77777777" w:rsidR="00C25AC0" w:rsidRPr="0031292C" w:rsidRDefault="00C25AC0" w:rsidP="00C25AC0">
      <w:pPr>
        <w:pStyle w:val="Flietext"/>
        <w:rPr>
          <w:lang w:val="en-US"/>
        </w:rPr>
      </w:pPr>
      <w:r w:rsidRPr="0031292C">
        <w:rPr>
          <w:b/>
          <w:lang w:val="en-US"/>
        </w:rPr>
        <w:t>Pictures:</w:t>
      </w:r>
      <w:r w:rsidRPr="0031292C">
        <w:rPr>
          <w:lang w:val="en-US"/>
        </w:rPr>
        <w:t xml:space="preserve"> (Source: WITTENSTEIN)</w:t>
      </w:r>
    </w:p>
    <w:p w14:paraId="6FB5DDEE" w14:textId="77777777" w:rsidR="00C25AC0" w:rsidRPr="0031292C" w:rsidRDefault="00C25AC0" w:rsidP="00C25AC0">
      <w:pPr>
        <w:pStyle w:val="Flietext"/>
        <w:rPr>
          <w:lang w:val="en-US"/>
        </w:rPr>
      </w:pPr>
      <w:r w:rsidRPr="0031292C">
        <w:rPr>
          <w:noProof/>
          <w:lang w:val="en-US" w:eastAsia="de-DE"/>
        </w:rPr>
        <w:lastRenderedPageBreak/>
        <w:drawing>
          <wp:anchor distT="0" distB="0" distL="114300" distR="114300" simplePos="0" relativeHeight="251659264" behindDoc="0" locked="0" layoutInCell="1" allowOverlap="1" wp14:anchorId="30825858" wp14:editId="1383E4E3">
            <wp:simplePos x="0" y="0"/>
            <wp:positionH relativeFrom="margin">
              <wp:align>left</wp:align>
            </wp:positionH>
            <wp:positionV relativeFrom="paragraph">
              <wp:posOffset>163830</wp:posOffset>
            </wp:positionV>
            <wp:extent cx="1289050" cy="784860"/>
            <wp:effectExtent l="0" t="0" r="6350" b="0"/>
            <wp:wrapSquare wrapText="bothSides"/>
            <wp:docPr id="4" name="Grafik 4"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2499" cy="786976"/>
                    </a:xfrm>
                    <a:prstGeom prst="rect">
                      <a:avLst/>
                    </a:prstGeom>
                  </pic:spPr>
                </pic:pic>
              </a:graphicData>
            </a:graphic>
            <wp14:sizeRelH relativeFrom="page">
              <wp14:pctWidth>0</wp14:pctWidth>
            </wp14:sizeRelH>
            <wp14:sizeRelV relativeFrom="page">
              <wp14:pctHeight>0</wp14:pctHeight>
            </wp14:sizeRelV>
          </wp:anchor>
        </w:drawing>
      </w:r>
    </w:p>
    <w:p w14:paraId="2F0FE3C8" w14:textId="77777777" w:rsidR="00C25AC0" w:rsidRPr="0031292C" w:rsidRDefault="00C25AC0" w:rsidP="00C25AC0">
      <w:pPr>
        <w:pStyle w:val="Flietext"/>
        <w:rPr>
          <w:lang w:val="en-US"/>
        </w:rPr>
      </w:pPr>
    </w:p>
    <w:p w14:paraId="0FA22DED" w14:textId="77777777" w:rsidR="00C25AC0" w:rsidRPr="0031292C" w:rsidRDefault="00C25AC0" w:rsidP="00C25AC0">
      <w:pPr>
        <w:pStyle w:val="Flietext"/>
        <w:rPr>
          <w:lang w:val="en-US"/>
        </w:rPr>
      </w:pPr>
    </w:p>
    <w:p w14:paraId="5BC88E66" w14:textId="77777777" w:rsidR="00C25AC0" w:rsidRPr="0031292C" w:rsidRDefault="00C25AC0" w:rsidP="00C25AC0">
      <w:pPr>
        <w:pStyle w:val="Flietext"/>
        <w:rPr>
          <w:lang w:val="en-US"/>
        </w:rPr>
      </w:pPr>
    </w:p>
    <w:p w14:paraId="380BCCD3" w14:textId="77777777" w:rsidR="00C25AC0" w:rsidRPr="0031292C" w:rsidRDefault="00C25AC0" w:rsidP="00C25AC0">
      <w:pPr>
        <w:pStyle w:val="Flietext"/>
        <w:rPr>
          <w:lang w:val="en-US"/>
        </w:rPr>
      </w:pPr>
    </w:p>
    <w:p w14:paraId="37BD9877" w14:textId="77777777" w:rsidR="00C25AC0" w:rsidRPr="0031292C" w:rsidRDefault="00C25AC0" w:rsidP="00C25AC0">
      <w:pPr>
        <w:pStyle w:val="Flietext"/>
        <w:rPr>
          <w:lang w:val="en-US"/>
        </w:rPr>
      </w:pPr>
    </w:p>
    <w:p w14:paraId="7F8ED096" w14:textId="77777777" w:rsidR="00C25AC0" w:rsidRPr="0031292C" w:rsidRDefault="00C25AC0" w:rsidP="00C25AC0">
      <w:pPr>
        <w:pStyle w:val="Flietext"/>
        <w:rPr>
          <w:b/>
          <w:bCs/>
          <w:lang w:val="en-US"/>
        </w:rPr>
      </w:pPr>
      <w:r w:rsidRPr="0031292C">
        <w:rPr>
          <w:b/>
          <w:lang w:val="en-US"/>
        </w:rPr>
        <w:t xml:space="preserve">01_WITTENSTEIN_2-metre rack.jpg: </w:t>
      </w:r>
    </w:p>
    <w:p w14:paraId="24E51603" w14:textId="77777777" w:rsidR="00C25AC0" w:rsidRPr="0031292C" w:rsidRDefault="00C25AC0" w:rsidP="00C25AC0">
      <w:pPr>
        <w:pStyle w:val="Flietext"/>
        <w:rPr>
          <w:vertAlign w:val="superscript"/>
          <w:lang w:val="en-US"/>
        </w:rPr>
      </w:pPr>
      <w:r w:rsidRPr="0031292C">
        <w:rPr>
          <w:lang w:val="en-US"/>
        </w:rPr>
        <w:t>WITTENSTEIN alpha presents the new 2-meter rack with RP</w:t>
      </w:r>
      <w:r w:rsidRPr="0031292C">
        <w:rPr>
          <w:vertAlign w:val="superscript"/>
          <w:lang w:val="en-US"/>
        </w:rPr>
        <w:t>+</w:t>
      </w:r>
      <w:r w:rsidRPr="0031292C">
        <w:rPr>
          <w:lang w:val="en-US"/>
        </w:rPr>
        <w:t xml:space="preserve"> planetary </w:t>
      </w:r>
      <w:proofErr w:type="gramStart"/>
      <w:r w:rsidRPr="0031292C">
        <w:rPr>
          <w:lang w:val="en-US"/>
        </w:rPr>
        <w:t>gearbox</w:t>
      </w:r>
      <w:proofErr w:type="gramEnd"/>
    </w:p>
    <w:p w14:paraId="038A2CD0" w14:textId="77777777" w:rsidR="00C25AC0" w:rsidRPr="0031292C" w:rsidRDefault="00C25AC0" w:rsidP="00C25AC0">
      <w:pPr>
        <w:pStyle w:val="Flietext"/>
        <w:rPr>
          <w:lang w:val="en-US"/>
        </w:rPr>
      </w:pPr>
    </w:p>
    <w:p w14:paraId="66E5D21F" w14:textId="77777777" w:rsidR="00C25AC0" w:rsidRPr="0031292C" w:rsidRDefault="00C25AC0" w:rsidP="00C25AC0">
      <w:pPr>
        <w:pStyle w:val="Flietext"/>
        <w:rPr>
          <w:lang w:val="en-US"/>
        </w:rPr>
      </w:pPr>
      <w:r w:rsidRPr="0031292C">
        <w:rPr>
          <w:noProof/>
          <w:lang w:val="en-US" w:eastAsia="de-DE"/>
        </w:rPr>
        <w:drawing>
          <wp:anchor distT="0" distB="0" distL="114300" distR="114300" simplePos="0" relativeHeight="251660288" behindDoc="0" locked="0" layoutInCell="1" allowOverlap="1" wp14:anchorId="45F0A5CA" wp14:editId="3C15219B">
            <wp:simplePos x="0" y="0"/>
            <wp:positionH relativeFrom="column">
              <wp:posOffset>52070</wp:posOffset>
            </wp:positionH>
            <wp:positionV relativeFrom="paragraph">
              <wp:posOffset>86360</wp:posOffset>
            </wp:positionV>
            <wp:extent cx="1816100" cy="448310"/>
            <wp:effectExtent l="0" t="0" r="0" b="8890"/>
            <wp:wrapSquare wrapText="bothSides"/>
            <wp:docPr id="1" name="Grafik 1" descr="Ein Bild, das Text, Schrift, Screensho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Logo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6100" cy="448310"/>
                    </a:xfrm>
                    <a:prstGeom prst="rect">
                      <a:avLst/>
                    </a:prstGeom>
                  </pic:spPr>
                </pic:pic>
              </a:graphicData>
            </a:graphic>
            <wp14:sizeRelH relativeFrom="margin">
              <wp14:pctWidth>0</wp14:pctWidth>
            </wp14:sizeRelH>
            <wp14:sizeRelV relativeFrom="margin">
              <wp14:pctHeight>0</wp14:pctHeight>
            </wp14:sizeRelV>
          </wp:anchor>
        </w:drawing>
      </w:r>
    </w:p>
    <w:p w14:paraId="19BACFB2" w14:textId="77777777" w:rsidR="00C25AC0" w:rsidRPr="0031292C" w:rsidRDefault="00C25AC0" w:rsidP="00C25AC0">
      <w:pPr>
        <w:pStyle w:val="Flietext"/>
        <w:rPr>
          <w:lang w:val="en-US"/>
        </w:rPr>
      </w:pPr>
    </w:p>
    <w:p w14:paraId="2EBEB0BD" w14:textId="77777777" w:rsidR="00C25AC0" w:rsidRPr="0031292C" w:rsidRDefault="00C25AC0" w:rsidP="00C25AC0">
      <w:pPr>
        <w:pStyle w:val="Flietext"/>
        <w:rPr>
          <w:lang w:val="en-US"/>
        </w:rPr>
      </w:pPr>
    </w:p>
    <w:p w14:paraId="648F0AAA" w14:textId="77777777" w:rsidR="00C25AC0" w:rsidRPr="0031292C" w:rsidRDefault="00C25AC0" w:rsidP="00C25AC0">
      <w:pPr>
        <w:pStyle w:val="Flietext"/>
        <w:rPr>
          <w:lang w:val="en-US"/>
        </w:rPr>
      </w:pPr>
    </w:p>
    <w:p w14:paraId="5E990AF3" w14:textId="77777777" w:rsidR="00C25AC0" w:rsidRPr="0031292C" w:rsidRDefault="00C25AC0" w:rsidP="00C25AC0">
      <w:pPr>
        <w:pStyle w:val="Flietext"/>
        <w:rPr>
          <w:b/>
          <w:bCs/>
          <w:lang w:val="en-US"/>
        </w:rPr>
      </w:pPr>
      <w:r w:rsidRPr="0031292C">
        <w:rPr>
          <w:b/>
          <w:lang w:val="en-US"/>
        </w:rPr>
        <w:t>02_WITTENSTEIN_2-metre rack_keyvisual.jpg:</w:t>
      </w:r>
    </w:p>
    <w:p w14:paraId="3045FB66" w14:textId="77777777" w:rsidR="00C25AC0" w:rsidRPr="0031292C" w:rsidRDefault="00C25AC0" w:rsidP="00C25AC0">
      <w:pPr>
        <w:pStyle w:val="Flietext"/>
        <w:rPr>
          <w:lang w:val="en-US"/>
        </w:rPr>
      </w:pPr>
      <w:r w:rsidRPr="0031292C">
        <w:rPr>
          <w:lang w:val="en-US"/>
        </w:rPr>
        <w:t>The right rack for any application</w:t>
      </w:r>
    </w:p>
    <w:p w14:paraId="07CA39D8" w14:textId="77777777" w:rsidR="00C25AC0" w:rsidRPr="0031292C" w:rsidRDefault="00C25AC0" w:rsidP="00C25AC0">
      <w:pPr>
        <w:pStyle w:val="Flietext"/>
        <w:rPr>
          <w:lang w:val="en-US"/>
        </w:rPr>
      </w:pPr>
    </w:p>
    <w:p w14:paraId="7419D960" w14:textId="77777777" w:rsidR="00C25AC0" w:rsidRPr="0031292C" w:rsidRDefault="00C25AC0" w:rsidP="00C25AC0">
      <w:pPr>
        <w:pStyle w:val="Flietext"/>
        <w:rPr>
          <w:lang w:val="en-US"/>
        </w:rPr>
      </w:pPr>
    </w:p>
    <w:p w14:paraId="1EB523C6" w14:textId="77777777" w:rsidR="00C25AC0" w:rsidRPr="0031292C" w:rsidRDefault="00C25AC0" w:rsidP="00C25AC0">
      <w:pPr>
        <w:pStyle w:val="Flietext"/>
        <w:rPr>
          <w:lang w:val="en-US"/>
        </w:rPr>
      </w:pPr>
    </w:p>
    <w:p w14:paraId="262A2BFD" w14:textId="77777777" w:rsidR="00C25AC0" w:rsidRPr="0031292C" w:rsidRDefault="00C25AC0" w:rsidP="00C25AC0">
      <w:pPr>
        <w:pStyle w:val="Flietext"/>
        <w:rPr>
          <w:rStyle w:val="Hyperlink"/>
          <w:sz w:val="18"/>
          <w:lang w:val="en-US"/>
        </w:rPr>
      </w:pPr>
      <w:r w:rsidRPr="0031292C">
        <w:rPr>
          <w:sz w:val="18"/>
          <w:lang w:val="en-US"/>
        </w:rPr>
        <w:t xml:space="preserve">Texts and photographs in printable quality can be downloaded from </w:t>
      </w:r>
      <w:r w:rsidRPr="0031292C">
        <w:rPr>
          <w:sz w:val="18"/>
          <w:lang w:val="en-US"/>
        </w:rPr>
        <w:fldChar w:fldCharType="begin"/>
      </w:r>
      <w:r w:rsidRPr="0031292C">
        <w:rPr>
          <w:sz w:val="18"/>
          <w:lang w:val="en-US"/>
        </w:rPr>
        <w:instrText xml:space="preserve"> HYPERLINK "https://www.wittenstein.de/en-en/company/press/" </w:instrText>
      </w:r>
      <w:r w:rsidRPr="0031292C">
        <w:rPr>
          <w:sz w:val="18"/>
          <w:lang w:val="en-US"/>
        </w:rPr>
      </w:r>
      <w:r w:rsidRPr="0031292C">
        <w:rPr>
          <w:sz w:val="18"/>
          <w:lang w:val="en-US"/>
        </w:rPr>
        <w:fldChar w:fldCharType="separate"/>
      </w:r>
      <w:r w:rsidRPr="0031292C">
        <w:rPr>
          <w:rStyle w:val="Hyperlink"/>
          <w:sz w:val="18"/>
          <w:lang w:val="en-US"/>
        </w:rPr>
        <w:t>presse.wittenstein.de</w:t>
      </w:r>
    </w:p>
    <w:p w14:paraId="3AE64035" w14:textId="77777777" w:rsidR="00C25AC0" w:rsidRPr="0031292C" w:rsidRDefault="00C25AC0" w:rsidP="00C25AC0">
      <w:pPr>
        <w:pStyle w:val="Flietext"/>
        <w:rPr>
          <w:sz w:val="18"/>
          <w:lang w:val="en-US"/>
        </w:rPr>
      </w:pPr>
      <w:r w:rsidRPr="0031292C">
        <w:rPr>
          <w:sz w:val="18"/>
          <w:lang w:val="en-US"/>
        </w:rPr>
        <w:fldChar w:fldCharType="end"/>
      </w:r>
    </w:p>
    <w:p w14:paraId="2E3A0D0B" w14:textId="77777777" w:rsidR="00C25AC0" w:rsidRPr="0031292C" w:rsidRDefault="00C25AC0" w:rsidP="00C25AC0">
      <w:pPr>
        <w:pStyle w:val="boilerplate"/>
        <w:rPr>
          <w:b/>
          <w:lang w:val="en-US"/>
        </w:rPr>
      </w:pPr>
    </w:p>
    <w:p w14:paraId="04132608" w14:textId="77777777" w:rsidR="00C25AC0" w:rsidRPr="0031292C" w:rsidRDefault="00C25AC0" w:rsidP="00C25AC0">
      <w:pPr>
        <w:pStyle w:val="boilerplate"/>
        <w:rPr>
          <w:b/>
          <w:lang w:val="en-US"/>
        </w:rPr>
      </w:pPr>
      <w:r w:rsidRPr="0031292C">
        <w:rPr>
          <w:b/>
          <w:lang w:val="en-US"/>
        </w:rPr>
        <w:t>WITTENSTEIN – one with the future</w:t>
      </w:r>
    </w:p>
    <w:p w14:paraId="6DA6BBDF" w14:textId="77777777" w:rsidR="00C25AC0" w:rsidRPr="0031292C" w:rsidRDefault="00C25AC0" w:rsidP="00C25AC0">
      <w:pPr>
        <w:spacing w:line="360" w:lineRule="auto"/>
        <w:rPr>
          <w:lang w:val="en-US"/>
        </w:rPr>
      </w:pPr>
      <w:r w:rsidRPr="0031292C">
        <w:rPr>
          <w:rFonts w:ascii="Arial" w:hAnsi="Arial"/>
          <w:sz w:val="16"/>
          <w:lang w:val="en-US"/>
        </w:rPr>
        <w:t xml:space="preserve">With around 2800 employees worldwide and sales of €461 million in 2021/22, WITTENSTEIN SE enjoys an impeccable reputation for innovation, </w:t>
      </w:r>
      <w:proofErr w:type="gramStart"/>
      <w:r w:rsidRPr="0031292C">
        <w:rPr>
          <w:rFonts w:ascii="Arial" w:hAnsi="Arial"/>
          <w:sz w:val="16"/>
          <w:lang w:val="en-US"/>
        </w:rPr>
        <w:t>precision</w:t>
      </w:r>
      <w:proofErr w:type="gramEnd"/>
      <w:r w:rsidRPr="0031292C">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These develop, </w:t>
      </w:r>
      <w:proofErr w:type="gramStart"/>
      <w:r w:rsidRPr="0031292C">
        <w:rPr>
          <w:rFonts w:ascii="Arial" w:hAnsi="Arial"/>
          <w:sz w:val="16"/>
          <w:lang w:val="en-US"/>
        </w:rPr>
        <w:t>produce</w:t>
      </w:r>
      <w:proofErr w:type="gramEnd"/>
      <w:r w:rsidRPr="0031292C">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31292C" w:rsidRDefault="002B17FE" w:rsidP="00C25AC0">
      <w:pPr>
        <w:rPr>
          <w:lang w:val="en-US"/>
        </w:rPr>
      </w:pPr>
    </w:p>
    <w:sectPr w:rsidR="002B17FE" w:rsidRPr="0031292C" w:rsidSect="0093418D">
      <w:headerReference w:type="default" r:id="rId9"/>
      <w:footerReference w:type="default" r:id="rId10"/>
      <w:headerReference w:type="first" r:id="rId11"/>
      <w:footerReference w:type="first" r:id="rId12"/>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CE43" w14:textId="77777777" w:rsidR="002F1211" w:rsidRDefault="002F1211" w:rsidP="00551561">
      <w:pPr>
        <w:spacing w:line="240" w:lineRule="auto"/>
      </w:pPr>
      <w:r>
        <w:separator/>
      </w:r>
    </w:p>
  </w:endnote>
  <w:endnote w:type="continuationSeparator" w:id="0">
    <w:p w14:paraId="065FCBE5" w14:textId="77777777" w:rsidR="002F1211" w:rsidRDefault="002F1211"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59F460AC"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31292C">
      <w:rPr>
        <w:rFonts w:ascii="Arial" w:hAnsi="Arial" w:cs="Arial"/>
        <w:noProof/>
        <w:sz w:val="14"/>
      </w:rPr>
      <w:t>2</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31292C">
      <w:rPr>
        <w:rFonts w:ascii="Arial" w:hAnsi="Arial" w:cs="Arial"/>
        <w:noProof/>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FD54C47"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31292C">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31292C">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4B9F" w14:textId="77777777" w:rsidR="002F1211" w:rsidRDefault="002F1211" w:rsidP="00551561">
      <w:pPr>
        <w:spacing w:line="240" w:lineRule="auto"/>
      </w:pPr>
      <w:r>
        <w:separator/>
      </w:r>
    </w:p>
  </w:footnote>
  <w:footnote w:type="continuationSeparator" w:id="0">
    <w:p w14:paraId="4C505F4A" w14:textId="77777777" w:rsidR="002F1211" w:rsidRDefault="002F1211"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AD7316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23996C07" w:rsidR="00B674B2" w:rsidRPr="003801B9" w:rsidRDefault="00C25AC0" w:rsidP="00C3208E">
    <w:pPr>
      <w:framePr w:w="1355" w:h="907" w:hSpace="142" w:wrap="around" w:vAnchor="page" w:hAnchor="page" w:x="9007" w:y="4321" w:anchorLock="1"/>
      <w:spacing w:line="260" w:lineRule="exact"/>
      <w:rPr>
        <w:rFonts w:ascii="Arial" w:hAnsi="Arial" w:cs="Arial"/>
      </w:rPr>
    </w:pPr>
    <w:r>
      <w:rPr>
        <w:rFonts w:ascii="Arial" w:hAnsi="Arial"/>
        <w:sz w:val="14"/>
      </w:rPr>
      <w:t>July 4, 2023</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43D6564E"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00994309" w14:textId="17348251" w:rsidR="00A22558" w:rsidRDefault="00C25AC0"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de-DE"/>
      </w:rPr>
      <w:drawing>
        <wp:anchor distT="0" distB="0" distL="114300" distR="114300" simplePos="0" relativeHeight="251664896" behindDoc="0" locked="0" layoutInCell="1" allowOverlap="1" wp14:anchorId="4A7C6FAF" wp14:editId="22D57883">
          <wp:simplePos x="0" y="0"/>
          <wp:positionH relativeFrom="rightMargin">
            <wp:posOffset>4222750</wp:posOffset>
          </wp:positionH>
          <wp:positionV relativeFrom="paragraph">
            <wp:posOffset>-387985</wp:posOffset>
          </wp:positionV>
          <wp:extent cx="1664970" cy="1013460"/>
          <wp:effectExtent l="0" t="0" r="0" b="0"/>
          <wp:wrapSquare wrapText="bothSides"/>
          <wp:docPr id="3" name="Grafik 3"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64970" cy="1013460"/>
                  </a:xfrm>
                  <a:prstGeom prst="rect">
                    <a:avLst/>
                  </a:prstGeom>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49536" behindDoc="0" locked="0" layoutInCell="1" allowOverlap="1" wp14:anchorId="34413FF6" wp14:editId="463F8F57">
          <wp:simplePos x="0" y="0"/>
          <wp:positionH relativeFrom="rightMargin">
            <wp:posOffset>4222750</wp:posOffset>
          </wp:positionH>
          <wp:positionV relativeFrom="paragraph">
            <wp:posOffset>-387985</wp:posOffset>
          </wp:positionV>
          <wp:extent cx="1664970" cy="1013460"/>
          <wp:effectExtent l="0" t="0" r="0" b="0"/>
          <wp:wrapSquare wrapText="bothSides"/>
          <wp:docPr id="7" name="Grafik 7"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64970" cy="1013460"/>
                  </a:xfrm>
                  <a:prstGeom prst="rect">
                    <a:avLst/>
                  </a:prstGeom>
                </pic:spPr>
              </pic:pic>
            </a:graphicData>
          </a:graphic>
          <wp14:sizeRelH relativeFrom="page">
            <wp14:pctWidth>0</wp14:pctWidth>
          </wp14:sizeRelH>
          <wp14:sizeRelV relativeFrom="page">
            <wp14:pctHeight>0</wp14:pctHeight>
          </wp14:sizeRelV>
        </wp:anchor>
      </w:drawing>
    </w:r>
    <w:r>
      <w:rPr>
        <w:rFonts w:ascii="ArialMT" w:hAnsi="ArialMT"/>
        <w:noProof/>
        <w:color w:val="000000"/>
        <w:sz w:val="14"/>
        <w:lang w:val="de-DE" w:eastAsia="de-DE"/>
      </w:rPr>
      <w:drawing>
        <wp:inline distT="0" distB="0" distL="0" distR="0" wp14:anchorId="7BC63A35" wp14:editId="0DED4056">
          <wp:extent cx="1670685" cy="1012190"/>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0685" cy="1012190"/>
                  </a:xfrm>
                  <a:prstGeom prst="rect">
                    <a:avLst/>
                  </a:prstGeom>
                  <a:noFill/>
                </pic:spPr>
              </pic:pic>
            </a:graphicData>
          </a:graphic>
        </wp:inline>
      </w:drawing>
    </w:r>
    <w:r>
      <w:rPr>
        <w:noProof/>
        <w:lang w:val="de-DE" w:eastAsia="de-DE"/>
      </w:rPr>
      <w:drawing>
        <wp:anchor distT="0" distB="0" distL="114300" distR="114300" simplePos="0" relativeHeight="251695616" behindDoc="0" locked="0" layoutInCell="1" allowOverlap="1" wp14:anchorId="2AEDE810" wp14:editId="03EC7DC4">
          <wp:simplePos x="0" y="0"/>
          <wp:positionH relativeFrom="rightMargin">
            <wp:posOffset>4222750</wp:posOffset>
          </wp:positionH>
          <wp:positionV relativeFrom="paragraph">
            <wp:posOffset>-819785</wp:posOffset>
          </wp:positionV>
          <wp:extent cx="1664970" cy="1013460"/>
          <wp:effectExtent l="0" t="0" r="0" b="0"/>
          <wp:wrapSquare wrapText="bothSides"/>
          <wp:docPr id="8" name="Grafik 8"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64970" cy="1013460"/>
                  </a:xfrm>
                  <a:prstGeom prst="rect">
                    <a:avLst/>
                  </a:prstGeom>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80256" behindDoc="0" locked="0" layoutInCell="1" allowOverlap="1" wp14:anchorId="1DE5D18C" wp14:editId="14A4A348">
          <wp:simplePos x="0" y="0"/>
          <wp:positionH relativeFrom="rightMargin">
            <wp:posOffset>4222750</wp:posOffset>
          </wp:positionH>
          <wp:positionV relativeFrom="paragraph">
            <wp:posOffset>-1683385</wp:posOffset>
          </wp:positionV>
          <wp:extent cx="1664970" cy="1013460"/>
          <wp:effectExtent l="0" t="0" r="0" b="0"/>
          <wp:wrapSquare wrapText="bothSides"/>
          <wp:docPr id="6" name="Grafik 6" descr="Ein Bild, das Werkzeug, Messstab Maßband, Line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erkzeug, Messstab Maßband, Linea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64970" cy="1013460"/>
                  </a:xfrm>
                  <a:prstGeom prst="rect">
                    <a:avLst/>
                  </a:prstGeom>
                </pic:spPr>
              </pic:pic>
            </a:graphicData>
          </a:graphic>
          <wp14:sizeRelH relativeFrom="page">
            <wp14:pctWidth>0</wp14:pctWidth>
          </wp14:sizeRelH>
          <wp14:sizeRelV relativeFrom="page">
            <wp14:pctHeight>0</wp14:pctHeight>
          </wp14:sizeRelV>
        </wp:anchor>
      </w:drawing>
    </w: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4B0AE072" w14:textId="77777777" w:rsidR="00C25AC0" w:rsidRPr="0041339A" w:rsidRDefault="00C25AC0" w:rsidP="00C25AC0">
    <w:pPr>
      <w:framePr w:w="2104" w:h="885" w:hSpace="142" w:wrap="around" w:vAnchor="page" w:hAnchor="page" w:x="8950" w:y="8804" w:anchorLock="1"/>
      <w:rPr>
        <w:rFonts w:ascii="Arial" w:hAnsi="Arial" w:cs="Arial"/>
        <w:sz w:val="14"/>
        <w:szCs w:val="14"/>
        <w:vertAlign w:val="superscript"/>
      </w:rPr>
    </w:pPr>
    <w:r>
      <w:rPr>
        <w:rFonts w:ascii="Arial" w:hAnsi="Arial"/>
        <w:sz w:val="14"/>
      </w:rPr>
      <w:t>New 2-meter rack with RP</w:t>
    </w:r>
    <w:r>
      <w:rPr>
        <w:rFonts w:ascii="Arial" w:hAnsi="Arial"/>
        <w:sz w:val="14"/>
        <w:vertAlign w:val="superscript"/>
      </w:rPr>
      <w:t>+</w:t>
    </w:r>
    <w:r>
      <w:rPr>
        <w:rFonts w:ascii="Arial" w:hAnsi="Arial"/>
        <w:sz w:val="14"/>
      </w:rPr>
      <w:t xml:space="preserve"> planetary gearbox</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04C74D8D" w:rsidR="00551561" w:rsidRDefault="005756EF">
    <w:pPr>
      <w:pStyle w:val="Kopfzeile"/>
    </w:pPr>
    <w:r>
      <w:rPr>
        <w:noProof/>
        <w:lang w:val="de-DE" w:eastAsia="de-DE"/>
      </w:rPr>
      <mc:AlternateContent>
        <mc:Choice Requires="wpg">
          <w:drawing>
            <wp:anchor distT="0" distB="0" distL="114300" distR="114300" simplePos="0" relativeHeight="251634176" behindDoc="1" locked="1" layoutInCell="0" allowOverlap="0" wp14:anchorId="41B5D1D1" wp14:editId="716E8314">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E0C506E" id="Gruppieren 5" o:spid="_x0000_s1026" style="position:absolute;margin-left:184.8pt;margin-top:18.85pt;width:300.75pt;height:801.05pt;z-index:-25168230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vF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evlFBtCbfwAAAP//AwBQSwECLQAUAAYACAAAACEA2+H2y+4AAACFAQAAEwAAAAAAAAAA&#10;AAAAAAAAAAAAW0NvbnRlbnRfVHlwZXNdLnhtbFBLAQItABQABgAIAAAAIQBa9CxbvwAAABUBAAAL&#10;AAAAAAAAAAAAAAAAAB8BAABfcmVscy8ucmVsc1BLAQItABQABgAIAAAAIQCkgOvFxQAAANsAAAAP&#10;AAAAAAAAAAAAAAAAAAcCAABkcnMvZG93bnJldi54bWxQSwUGAAAAAAMAAwC3AAAA+QI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4"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52280804">
    <w:abstractNumId w:val="21"/>
  </w:num>
  <w:num w:numId="2" w16cid:durableId="1256669130">
    <w:abstractNumId w:val="19"/>
  </w:num>
  <w:num w:numId="3" w16cid:durableId="1849564588">
    <w:abstractNumId w:val="13"/>
  </w:num>
  <w:num w:numId="4" w16cid:durableId="889340966">
    <w:abstractNumId w:val="9"/>
  </w:num>
  <w:num w:numId="5" w16cid:durableId="1932354181">
    <w:abstractNumId w:val="7"/>
  </w:num>
  <w:num w:numId="6" w16cid:durableId="2068408753">
    <w:abstractNumId w:val="6"/>
  </w:num>
  <w:num w:numId="7" w16cid:durableId="1530794672">
    <w:abstractNumId w:val="5"/>
  </w:num>
  <w:num w:numId="8" w16cid:durableId="953026503">
    <w:abstractNumId w:val="4"/>
  </w:num>
  <w:num w:numId="9" w16cid:durableId="688024624">
    <w:abstractNumId w:val="8"/>
  </w:num>
  <w:num w:numId="10" w16cid:durableId="1785616533">
    <w:abstractNumId w:val="3"/>
  </w:num>
  <w:num w:numId="11" w16cid:durableId="155729459">
    <w:abstractNumId w:val="2"/>
  </w:num>
  <w:num w:numId="12" w16cid:durableId="318727979">
    <w:abstractNumId w:val="1"/>
  </w:num>
  <w:num w:numId="13" w16cid:durableId="1726829365">
    <w:abstractNumId w:val="0"/>
  </w:num>
  <w:num w:numId="14" w16cid:durableId="1601447709">
    <w:abstractNumId w:val="23"/>
  </w:num>
  <w:num w:numId="15" w16cid:durableId="387145777">
    <w:abstractNumId w:val="10"/>
  </w:num>
  <w:num w:numId="16" w16cid:durableId="46028302">
    <w:abstractNumId w:val="26"/>
  </w:num>
  <w:num w:numId="17" w16cid:durableId="1116605303">
    <w:abstractNumId w:val="14"/>
  </w:num>
  <w:num w:numId="18" w16cid:durableId="1230963457">
    <w:abstractNumId w:val="22"/>
  </w:num>
  <w:num w:numId="19" w16cid:durableId="782849631">
    <w:abstractNumId w:val="24"/>
  </w:num>
  <w:num w:numId="20" w16cid:durableId="1140227449">
    <w:abstractNumId w:val="11"/>
  </w:num>
  <w:num w:numId="21" w16cid:durableId="1553417936">
    <w:abstractNumId w:val="20"/>
  </w:num>
  <w:num w:numId="22" w16cid:durableId="1464882514">
    <w:abstractNumId w:val="27"/>
  </w:num>
  <w:num w:numId="23" w16cid:durableId="452603195">
    <w:abstractNumId w:val="18"/>
  </w:num>
  <w:num w:numId="24" w16cid:durableId="674654539">
    <w:abstractNumId w:val="25"/>
  </w:num>
  <w:num w:numId="25" w16cid:durableId="1361510968">
    <w:abstractNumId w:val="12"/>
  </w:num>
  <w:num w:numId="26" w16cid:durableId="472990273">
    <w:abstractNumId w:val="15"/>
  </w:num>
  <w:num w:numId="27" w16cid:durableId="942611144">
    <w:abstractNumId w:val="16"/>
  </w:num>
  <w:num w:numId="28" w16cid:durableId="127285891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DB4"/>
    <w:rsid w:val="000049DB"/>
    <w:rsid w:val="00021079"/>
    <w:rsid w:val="00025F08"/>
    <w:rsid w:val="00040699"/>
    <w:rsid w:val="00093A75"/>
    <w:rsid w:val="0009490E"/>
    <w:rsid w:val="000E74E8"/>
    <w:rsid w:val="0010111B"/>
    <w:rsid w:val="001728A9"/>
    <w:rsid w:val="00174DE9"/>
    <w:rsid w:val="00196D4D"/>
    <w:rsid w:val="001A1D17"/>
    <w:rsid w:val="001B5B84"/>
    <w:rsid w:val="001C181D"/>
    <w:rsid w:val="001F0178"/>
    <w:rsid w:val="00216485"/>
    <w:rsid w:val="00220711"/>
    <w:rsid w:val="00224615"/>
    <w:rsid w:val="00256E0D"/>
    <w:rsid w:val="002A65C4"/>
    <w:rsid w:val="002B17FE"/>
    <w:rsid w:val="002B2693"/>
    <w:rsid w:val="002B5E6B"/>
    <w:rsid w:val="002F1211"/>
    <w:rsid w:val="002F40E5"/>
    <w:rsid w:val="00311064"/>
    <w:rsid w:val="0031292C"/>
    <w:rsid w:val="00321EB2"/>
    <w:rsid w:val="003801B9"/>
    <w:rsid w:val="003B0DD5"/>
    <w:rsid w:val="003E25F2"/>
    <w:rsid w:val="0040748A"/>
    <w:rsid w:val="00423092"/>
    <w:rsid w:val="004308A9"/>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748A1"/>
    <w:rsid w:val="00686ABC"/>
    <w:rsid w:val="0069402F"/>
    <w:rsid w:val="006B2B81"/>
    <w:rsid w:val="00784580"/>
    <w:rsid w:val="00787015"/>
    <w:rsid w:val="007A2005"/>
    <w:rsid w:val="007B195C"/>
    <w:rsid w:val="007C0160"/>
    <w:rsid w:val="007C77C6"/>
    <w:rsid w:val="007D5EE7"/>
    <w:rsid w:val="007D621B"/>
    <w:rsid w:val="007E1B3A"/>
    <w:rsid w:val="007F373B"/>
    <w:rsid w:val="00803E65"/>
    <w:rsid w:val="00876D55"/>
    <w:rsid w:val="00877EB9"/>
    <w:rsid w:val="0088602E"/>
    <w:rsid w:val="008B1946"/>
    <w:rsid w:val="008D220C"/>
    <w:rsid w:val="00920BAC"/>
    <w:rsid w:val="0093418D"/>
    <w:rsid w:val="009543AF"/>
    <w:rsid w:val="00990DB4"/>
    <w:rsid w:val="00995F4C"/>
    <w:rsid w:val="00996AEF"/>
    <w:rsid w:val="009D47E6"/>
    <w:rsid w:val="00A22558"/>
    <w:rsid w:val="00AF69ED"/>
    <w:rsid w:val="00B06414"/>
    <w:rsid w:val="00B23BAB"/>
    <w:rsid w:val="00B27296"/>
    <w:rsid w:val="00B674B2"/>
    <w:rsid w:val="00BF5603"/>
    <w:rsid w:val="00C25AC0"/>
    <w:rsid w:val="00C3208E"/>
    <w:rsid w:val="00C45C64"/>
    <w:rsid w:val="00C62472"/>
    <w:rsid w:val="00CD0E2F"/>
    <w:rsid w:val="00CD1C8C"/>
    <w:rsid w:val="00D20BF8"/>
    <w:rsid w:val="00D44517"/>
    <w:rsid w:val="00D51188"/>
    <w:rsid w:val="00D529FF"/>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1197"/>
    <w:rsid w:val="00FB3C96"/>
    <w:rsid w:val="00FD04AF"/>
    <w:rsid w:val="00FE6F7F"/>
    <w:rsid w:val="00FF6C1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D6017658-370E-4F5F-890F-46889424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customStyle="1" w:styleId="cf01">
    <w:name w:val="cf01"/>
    <w:basedOn w:val="Absatz-Standardschriftart"/>
    <w:rsid w:val="00C25A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3</cp:revision>
  <cp:lastPrinted>2023-07-04T12:08:00Z</cp:lastPrinted>
  <dcterms:created xsi:type="dcterms:W3CDTF">2023-07-04T12:09:00Z</dcterms:created>
  <dcterms:modified xsi:type="dcterms:W3CDTF">2023-07-04T12:25:00Z</dcterms:modified>
</cp:coreProperties>
</file>